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D93CA" w14:textId="77777777" w:rsidR="00967C78" w:rsidRDefault="00967C78" w:rsidP="00967C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JOHANSON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fl.1424)</w:t>
      </w:r>
    </w:p>
    <w:p w14:paraId="351BA219" w14:textId="77777777" w:rsidR="00967C78" w:rsidRDefault="00967C78" w:rsidP="00967C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Newcastle-upon-Tyne.</w:t>
      </w:r>
    </w:p>
    <w:p w14:paraId="00265A46" w14:textId="77777777" w:rsidR="00967C78" w:rsidRDefault="00967C78" w:rsidP="00967C78">
      <w:pPr>
        <w:pStyle w:val="NoSpacing"/>
        <w:rPr>
          <w:rFonts w:cs="Times New Roman"/>
          <w:szCs w:val="24"/>
        </w:rPr>
      </w:pPr>
    </w:p>
    <w:p w14:paraId="5A61E3F4" w14:textId="77777777" w:rsidR="00967C78" w:rsidRDefault="00967C78" w:rsidP="00967C78">
      <w:pPr>
        <w:pStyle w:val="NoSpacing"/>
        <w:rPr>
          <w:rFonts w:cs="Times New Roman"/>
          <w:szCs w:val="24"/>
        </w:rPr>
      </w:pPr>
    </w:p>
    <w:p w14:paraId="7872EE24" w14:textId="77777777" w:rsidR="00967C78" w:rsidRDefault="00967C78" w:rsidP="00967C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1429</w:t>
      </w:r>
      <w:r>
        <w:rPr>
          <w:rFonts w:cs="Times New Roman"/>
          <w:szCs w:val="24"/>
        </w:rPr>
        <w:tab/>
        <w:t>He was in a dispute with Richard Gouty of Ipswich(q.v.).</w:t>
      </w:r>
    </w:p>
    <w:p w14:paraId="6C26D5E2" w14:textId="77777777" w:rsidR="00967C78" w:rsidRDefault="00967C78" w:rsidP="00967C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(“Late Medieval Ipswich, Trade and Industry” by Nicholas </w:t>
      </w:r>
      <w:proofErr w:type="spellStart"/>
      <w:proofErr w:type="gramStart"/>
      <w:r>
        <w:rPr>
          <w:rFonts w:cs="Times New Roman"/>
          <w:szCs w:val="24"/>
        </w:rPr>
        <w:t>R.Amor</w:t>
      </w:r>
      <w:proofErr w:type="spellEnd"/>
      <w:proofErr w:type="gramEnd"/>
      <w:r>
        <w:rPr>
          <w:rFonts w:cs="Times New Roman"/>
          <w:szCs w:val="24"/>
        </w:rPr>
        <w:t xml:space="preserve">, published </w:t>
      </w:r>
    </w:p>
    <w:p w14:paraId="28E83437" w14:textId="77777777" w:rsidR="00967C78" w:rsidRDefault="00967C78" w:rsidP="00967C78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in 2011, published by the Boydell Press p.23)</w:t>
      </w:r>
    </w:p>
    <w:p w14:paraId="6F27F838" w14:textId="77777777" w:rsidR="00967C78" w:rsidRDefault="00967C78" w:rsidP="00967C78">
      <w:pPr>
        <w:pStyle w:val="NoSpacing"/>
        <w:rPr>
          <w:rFonts w:cs="Times New Roman"/>
          <w:szCs w:val="24"/>
        </w:rPr>
      </w:pPr>
    </w:p>
    <w:p w14:paraId="6B6A7F2B" w14:textId="77777777" w:rsidR="00967C78" w:rsidRDefault="00967C78" w:rsidP="00967C78">
      <w:pPr>
        <w:pStyle w:val="NoSpacing"/>
        <w:rPr>
          <w:rFonts w:cs="Times New Roman"/>
          <w:szCs w:val="24"/>
        </w:rPr>
      </w:pPr>
    </w:p>
    <w:p w14:paraId="6F9D7427" w14:textId="77777777" w:rsidR="00967C78" w:rsidRDefault="00967C78" w:rsidP="00967C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March 2024</w:t>
      </w:r>
    </w:p>
    <w:p w14:paraId="566D658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7EE6D" w14:textId="77777777" w:rsidR="00967C78" w:rsidRDefault="00967C78" w:rsidP="009139A6">
      <w:r>
        <w:separator/>
      </w:r>
    </w:p>
  </w:endnote>
  <w:endnote w:type="continuationSeparator" w:id="0">
    <w:p w14:paraId="3C59F33C" w14:textId="77777777" w:rsidR="00967C78" w:rsidRDefault="00967C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F03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1ADC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038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08A97" w14:textId="77777777" w:rsidR="00967C78" w:rsidRDefault="00967C78" w:rsidP="009139A6">
      <w:r>
        <w:separator/>
      </w:r>
    </w:p>
  </w:footnote>
  <w:footnote w:type="continuationSeparator" w:id="0">
    <w:p w14:paraId="1C169B39" w14:textId="77777777" w:rsidR="00967C78" w:rsidRDefault="00967C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E21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D6F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D1B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C7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67C78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19C3B"/>
  <w15:chartTrackingRefBased/>
  <w15:docId w15:val="{62F46552-581C-4F51-AD31-3EE82068B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2024-03-28T21:41:00Z</dcterms:created>
  <dcterms:modified xsi:type="dcterms:W3CDTF">2024-03-28T21:42:00Z</dcterms:modified>
</cp:coreProperties>
</file>